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627D" w:rsidRDefault="00C33FCB">
      <w:r w:rsidRPr="00C33FCB">
        <w:rPr>
          <w:rFonts w:hint="eastAsia"/>
        </w:rPr>
        <w:t>上海安宇化工新材料有限公司上海安宇化工新材料有限公司</w:t>
      </w:r>
      <w:bookmarkStart w:id="0" w:name="_GoBack"/>
      <w:bookmarkEnd w:id="0"/>
    </w:p>
    <w:sectPr w:rsidR="008A627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46FF"/>
    <w:rsid w:val="007D46FF"/>
    <w:rsid w:val="008A627D"/>
    <w:rsid w:val="00C33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A24EF8A-892C-41CA-B41D-94C6862DE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</Words>
  <Characters>23</Characters>
  <Application>Microsoft Office Word</Application>
  <DocSecurity>0</DocSecurity>
  <Lines>1</Lines>
  <Paragraphs>1</Paragraphs>
  <ScaleCrop>false</ScaleCrop>
  <Company>微软中国</Company>
  <LinksUpToDate>false</LinksUpToDate>
  <CharactersWithSpaces>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2019-02-01T01:11:00Z</dcterms:created>
  <dcterms:modified xsi:type="dcterms:W3CDTF">2019-02-01T01:12:00Z</dcterms:modified>
</cp:coreProperties>
</file>